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B8" w:rsidRPr="008C7281" w:rsidRDefault="00147AEB" w:rsidP="008C7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Порядок обжалования нормативно-правовых актов и иных решений, принятых муниципальным органом Шолоховское сельское поселение.</w:t>
      </w:r>
    </w:p>
    <w:p w:rsidR="00147AEB" w:rsidRPr="00C535A7" w:rsidRDefault="00147AEB">
      <w:pPr>
        <w:rPr>
          <w:rFonts w:ascii="Times New Roman" w:hAnsi="Times New Roman" w:cs="Times New Roman"/>
          <w:sz w:val="28"/>
          <w:szCs w:val="28"/>
        </w:rPr>
      </w:pPr>
      <w:r w:rsidRPr="00C535A7">
        <w:rPr>
          <w:rFonts w:ascii="Times New Roman" w:hAnsi="Times New Roman" w:cs="Times New Roman"/>
          <w:sz w:val="28"/>
          <w:szCs w:val="28"/>
        </w:rPr>
        <w:t>Порядок обжалования нормативно-правовых актов и иных решений, принятых главой Шолоховского сельского поселения Красносельского муниципального района, администрацией и Советом депутатов Шолоховского сельского поселения регламентирован Кодексом административного судопроизводства РФ, арбитражным процессуальным Кодексом РФ.</w:t>
      </w:r>
    </w:p>
    <w:p w:rsidR="00147AEB" w:rsidRPr="00C535A7" w:rsidRDefault="00147AEB">
      <w:pPr>
        <w:rPr>
          <w:rFonts w:ascii="Times New Roman" w:hAnsi="Times New Roman" w:cs="Times New Roman"/>
          <w:sz w:val="28"/>
          <w:szCs w:val="28"/>
        </w:rPr>
      </w:pPr>
      <w:r w:rsidRPr="00C535A7">
        <w:rPr>
          <w:rFonts w:ascii="Times New Roman" w:hAnsi="Times New Roman" w:cs="Times New Roman"/>
          <w:sz w:val="28"/>
          <w:szCs w:val="28"/>
        </w:rPr>
        <w:t>Нормативно-правовые акты:</w:t>
      </w:r>
    </w:p>
    <w:p w:rsidR="00147AEB" w:rsidRPr="00C535A7" w:rsidRDefault="00147AEB">
      <w:pPr>
        <w:rPr>
          <w:rFonts w:ascii="Times New Roman" w:hAnsi="Times New Roman" w:cs="Times New Roman"/>
          <w:sz w:val="28"/>
          <w:szCs w:val="28"/>
        </w:rPr>
      </w:pPr>
      <w:r w:rsidRPr="00C535A7">
        <w:rPr>
          <w:rFonts w:ascii="Times New Roman" w:hAnsi="Times New Roman" w:cs="Times New Roman"/>
          <w:sz w:val="28"/>
          <w:szCs w:val="28"/>
        </w:rPr>
        <w:t>-кодекс административного судопроизводства РФ от 08.03.2015год №21-ФЗ</w:t>
      </w:r>
    </w:p>
    <w:p w:rsidR="00147AEB" w:rsidRPr="00C535A7" w:rsidRDefault="00147AEB">
      <w:pPr>
        <w:rPr>
          <w:rFonts w:ascii="Times New Roman" w:hAnsi="Times New Roman" w:cs="Times New Roman"/>
          <w:sz w:val="28"/>
          <w:szCs w:val="28"/>
        </w:rPr>
      </w:pPr>
      <w:r w:rsidRPr="00C535A7">
        <w:rPr>
          <w:rFonts w:ascii="Times New Roman" w:hAnsi="Times New Roman" w:cs="Times New Roman"/>
          <w:sz w:val="28"/>
          <w:szCs w:val="28"/>
        </w:rPr>
        <w:t>-арбитражно-процессуальный Кодекс РФ от 24.07.02г. №95-ФЗ</w:t>
      </w:r>
    </w:p>
    <w:p w:rsidR="00147AEB" w:rsidRPr="00C535A7" w:rsidRDefault="00147AEB">
      <w:pPr>
        <w:rPr>
          <w:rFonts w:ascii="Times New Roman" w:hAnsi="Times New Roman" w:cs="Times New Roman"/>
          <w:sz w:val="28"/>
          <w:szCs w:val="28"/>
        </w:rPr>
      </w:pPr>
      <w:r w:rsidRPr="00C535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47AEB" w:rsidRPr="00C5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EB"/>
    <w:rsid w:val="00147AEB"/>
    <w:rsid w:val="007B76B8"/>
    <w:rsid w:val="008C7281"/>
    <w:rsid w:val="00C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FAC3-4AA4-4D3A-B535-9882934A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2016-01-15T09:46:00Z</dcterms:created>
  <dcterms:modified xsi:type="dcterms:W3CDTF">2016-01-15T11:17:00Z</dcterms:modified>
</cp:coreProperties>
</file>